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DB637" w14:textId="575837A2" w:rsidR="00F23EA8" w:rsidRDefault="00F23EA8" w:rsidP="00F23EA8">
      <w:pPr>
        <w:jc w:val="center"/>
        <w:rPr>
          <w:b/>
          <w:bCs/>
          <w:sz w:val="36"/>
          <w:szCs w:val="36"/>
        </w:rPr>
      </w:pPr>
      <w:r w:rsidRPr="00F23EA8">
        <w:rPr>
          <w:b/>
          <w:bCs/>
          <w:noProof/>
          <w:sz w:val="36"/>
          <w:szCs w:val="36"/>
        </w:rPr>
        <w:drawing>
          <wp:inline distT="0" distB="0" distL="0" distR="0" wp14:anchorId="7DE9A714" wp14:editId="1F484547">
            <wp:extent cx="1600200" cy="1258012"/>
            <wp:effectExtent l="0" t="0" r="0" b="0"/>
            <wp:docPr id="1862430516" name="Immagine 2" descr="Immagine che contiene testo, biglietto da visita, log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30516" name="Immagine 2" descr="Immagine che contiene testo, biglietto da visita, logo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94" cy="126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AA5B3" w14:textId="2AD25B4C" w:rsidR="00773948" w:rsidRPr="00773948" w:rsidRDefault="00773948" w:rsidP="003C7E27">
      <w:pPr>
        <w:jc w:val="center"/>
        <w:rPr>
          <w:sz w:val="24"/>
          <w:szCs w:val="24"/>
        </w:rPr>
      </w:pPr>
      <w:r w:rsidRPr="00773948">
        <w:rPr>
          <w:sz w:val="24"/>
          <w:szCs w:val="24"/>
        </w:rPr>
        <w:t>COMUNICATO STAMPA</w:t>
      </w:r>
    </w:p>
    <w:p w14:paraId="40F36CFE" w14:textId="59B31287" w:rsidR="003C7E27" w:rsidRPr="003C7E27" w:rsidRDefault="003C7E27" w:rsidP="003C7E27">
      <w:pPr>
        <w:jc w:val="center"/>
        <w:rPr>
          <w:sz w:val="40"/>
          <w:szCs w:val="40"/>
        </w:rPr>
      </w:pPr>
      <w:r w:rsidRPr="003C7E27">
        <w:rPr>
          <w:b/>
          <w:bCs/>
          <w:sz w:val="40"/>
          <w:szCs w:val="40"/>
        </w:rPr>
        <w:t>ARCA debutta al Vinitaly 2025</w:t>
      </w:r>
    </w:p>
    <w:p w14:paraId="53398E73" w14:textId="25D3D9CF" w:rsidR="003C7E27" w:rsidRPr="003C7E27" w:rsidRDefault="003C7E27" w:rsidP="003C7E27">
      <w:pPr>
        <w:jc w:val="both"/>
        <w:rPr>
          <w:sz w:val="28"/>
          <w:szCs w:val="28"/>
        </w:rPr>
      </w:pPr>
      <w:r w:rsidRPr="003C7E27">
        <w:rPr>
          <w:i/>
          <w:iCs/>
          <w:sz w:val="28"/>
          <w:szCs w:val="28"/>
        </w:rPr>
        <w:t xml:space="preserve">Nasce l’Associazione Regionale per la promozione e valorizzazione del </w:t>
      </w:r>
      <w:proofErr w:type="spellStart"/>
      <w:r w:rsidRPr="003C7E27">
        <w:rPr>
          <w:i/>
          <w:iCs/>
          <w:sz w:val="28"/>
          <w:szCs w:val="28"/>
        </w:rPr>
        <w:t>Catarratto</w:t>
      </w:r>
      <w:proofErr w:type="spellEnd"/>
      <w:r w:rsidRPr="003C7E27">
        <w:rPr>
          <w:i/>
          <w:iCs/>
          <w:sz w:val="28"/>
          <w:szCs w:val="28"/>
        </w:rPr>
        <w:t xml:space="preserve">. Domenica 6 </w:t>
      </w:r>
      <w:r w:rsidR="007F7D97">
        <w:rPr>
          <w:i/>
          <w:iCs/>
          <w:sz w:val="28"/>
          <w:szCs w:val="28"/>
        </w:rPr>
        <w:t>a</w:t>
      </w:r>
      <w:r w:rsidRPr="003C7E27">
        <w:rPr>
          <w:i/>
          <w:iCs/>
          <w:sz w:val="28"/>
          <w:szCs w:val="28"/>
        </w:rPr>
        <w:t>prile, alle ore 10:30, l’evento di presentazione aprirà il ciclo di appuntamenti previsti all’interno dell’Area Business del Padiglione Sicilia. I territori e le diverse sfumature del nobile vitigno siciliano nella degustazione condotta dal giornalista Andrea Amadei</w:t>
      </w:r>
      <w:r w:rsidR="00742B28">
        <w:rPr>
          <w:i/>
          <w:iCs/>
          <w:sz w:val="28"/>
          <w:szCs w:val="28"/>
        </w:rPr>
        <w:t>.</w:t>
      </w:r>
    </w:p>
    <w:p w14:paraId="36E2BF4B" w14:textId="14AA6DC4" w:rsidR="003C7E27" w:rsidRPr="003C7E27" w:rsidRDefault="00773948" w:rsidP="003C7E27">
      <w:pPr>
        <w:jc w:val="both"/>
        <w:rPr>
          <w:sz w:val="24"/>
          <w:szCs w:val="24"/>
        </w:rPr>
      </w:pPr>
      <w:r>
        <w:rPr>
          <w:sz w:val="24"/>
          <w:szCs w:val="24"/>
        </w:rPr>
        <w:t>Palermo</w:t>
      </w:r>
      <w:r w:rsidR="009B0D8D">
        <w:rPr>
          <w:sz w:val="24"/>
          <w:szCs w:val="24"/>
        </w:rPr>
        <w:t xml:space="preserve">, 28 marzo 2025 - </w:t>
      </w:r>
      <w:r w:rsidR="003C7E27" w:rsidRPr="003C7E27">
        <w:rPr>
          <w:sz w:val="24"/>
          <w:szCs w:val="24"/>
        </w:rPr>
        <w:t xml:space="preserve">Piccoli artigiani del vino con una filosofia produttiva incentrata sulla totale tracciabilità tra vigneto e bottiglia. Storie di famiglie e tradizioni tramandate di generazione in generazione che, nel corso degli anni, hanno sviluppato produzioni verticali su un vitigno in grado di esprimere vini freschi, equilibrati ed estremamente versatili. </w:t>
      </w:r>
      <w:r w:rsidR="003C7E27" w:rsidRPr="009B0D8D">
        <w:rPr>
          <w:b/>
          <w:bCs/>
          <w:sz w:val="24"/>
          <w:szCs w:val="24"/>
        </w:rPr>
        <w:t>ARCA</w:t>
      </w:r>
      <w:r w:rsidR="003C7E27" w:rsidRPr="003C7E27">
        <w:rPr>
          <w:sz w:val="24"/>
          <w:szCs w:val="24"/>
        </w:rPr>
        <w:t xml:space="preserve"> - </w:t>
      </w:r>
      <w:r w:rsidR="003C7E27" w:rsidRPr="009B0D8D">
        <w:rPr>
          <w:b/>
          <w:bCs/>
          <w:sz w:val="24"/>
          <w:szCs w:val="24"/>
        </w:rPr>
        <w:t xml:space="preserve">Associazione Regionale </w:t>
      </w:r>
      <w:proofErr w:type="spellStart"/>
      <w:r w:rsidR="003C7E27" w:rsidRPr="009B0D8D">
        <w:rPr>
          <w:b/>
          <w:bCs/>
          <w:sz w:val="24"/>
          <w:szCs w:val="24"/>
        </w:rPr>
        <w:t>Catarratto</w:t>
      </w:r>
      <w:proofErr w:type="spellEnd"/>
      <w:r w:rsidR="003C7E27" w:rsidRPr="009B0D8D">
        <w:rPr>
          <w:b/>
          <w:bCs/>
          <w:sz w:val="24"/>
          <w:szCs w:val="24"/>
        </w:rPr>
        <w:t xml:space="preserve"> Autentico</w:t>
      </w:r>
      <w:r w:rsidR="003C7E27" w:rsidRPr="003C7E27">
        <w:rPr>
          <w:sz w:val="24"/>
          <w:szCs w:val="24"/>
        </w:rPr>
        <w:t xml:space="preserve"> – si presenta al </w:t>
      </w:r>
      <w:r w:rsidR="003C7E27" w:rsidRPr="009B0D8D">
        <w:rPr>
          <w:b/>
          <w:bCs/>
          <w:sz w:val="24"/>
          <w:szCs w:val="24"/>
        </w:rPr>
        <w:t>Vinitaly</w:t>
      </w:r>
      <w:r w:rsidR="003C7E27" w:rsidRPr="003C7E27">
        <w:rPr>
          <w:sz w:val="24"/>
          <w:szCs w:val="24"/>
        </w:rPr>
        <w:t xml:space="preserve"> per contribuire al recupero e alla valorizzazione di una antica varietà autoctona che oggi, dopo anni </w:t>
      </w:r>
      <w:r>
        <w:rPr>
          <w:sz w:val="24"/>
          <w:szCs w:val="24"/>
        </w:rPr>
        <w:t xml:space="preserve">di </w:t>
      </w:r>
      <w:r w:rsidR="003C7E27" w:rsidRPr="003C7E27">
        <w:rPr>
          <w:sz w:val="24"/>
          <w:szCs w:val="24"/>
        </w:rPr>
        <w:t xml:space="preserve">oblio, vive la sua rinascita grazie allo sforzo e alla lungimiranza di alcuni produttori </w:t>
      </w:r>
      <w:r>
        <w:rPr>
          <w:sz w:val="24"/>
          <w:szCs w:val="24"/>
        </w:rPr>
        <w:t>dei territori della Sicilia centro-meridionale e occidentale</w:t>
      </w:r>
      <w:r w:rsidR="003C7E27" w:rsidRPr="003C7E27">
        <w:rPr>
          <w:sz w:val="24"/>
          <w:szCs w:val="24"/>
        </w:rPr>
        <w:t xml:space="preserve"> che</w:t>
      </w:r>
      <w:r>
        <w:rPr>
          <w:sz w:val="24"/>
          <w:szCs w:val="24"/>
        </w:rPr>
        <w:t>, verticalizzando le produzioni,</w:t>
      </w:r>
      <w:r w:rsidR="003C7E27" w:rsidRPr="003C7E27">
        <w:rPr>
          <w:sz w:val="24"/>
          <w:szCs w:val="24"/>
        </w:rPr>
        <w:t xml:space="preserve"> hanno avviato progetti di valorizzazione dedicati ad una varietà simbolo del patrimonio ampelografico siciliano.</w:t>
      </w:r>
    </w:p>
    <w:p w14:paraId="667835E0" w14:textId="333E6AB4" w:rsidR="009B0D8D" w:rsidRDefault="003C7E27" w:rsidP="003C7E27">
      <w:pPr>
        <w:jc w:val="both"/>
        <w:rPr>
          <w:sz w:val="24"/>
          <w:szCs w:val="24"/>
        </w:rPr>
      </w:pPr>
      <w:r w:rsidRPr="003C7E27">
        <w:rPr>
          <w:sz w:val="24"/>
          <w:szCs w:val="24"/>
        </w:rPr>
        <w:t xml:space="preserve">Strategie e obiettivi condivisi da </w:t>
      </w:r>
      <w:r w:rsidRPr="009B0D8D">
        <w:rPr>
          <w:b/>
          <w:bCs/>
          <w:sz w:val="24"/>
          <w:szCs w:val="24"/>
        </w:rPr>
        <w:t>sei aziende</w:t>
      </w:r>
      <w:r w:rsidR="00773948">
        <w:rPr>
          <w:sz w:val="24"/>
          <w:szCs w:val="24"/>
        </w:rPr>
        <w:t xml:space="preserve"> familiari:</w:t>
      </w:r>
      <w:r w:rsidRPr="003C7E27">
        <w:rPr>
          <w:sz w:val="24"/>
          <w:szCs w:val="24"/>
        </w:rPr>
        <w:t xml:space="preserve"> </w:t>
      </w:r>
      <w:proofErr w:type="spellStart"/>
      <w:r w:rsidRPr="009B0D8D">
        <w:rPr>
          <w:b/>
          <w:bCs/>
          <w:sz w:val="24"/>
          <w:szCs w:val="24"/>
        </w:rPr>
        <w:t>Bagliesi</w:t>
      </w:r>
      <w:proofErr w:type="spellEnd"/>
      <w:r w:rsidRPr="003C7E27">
        <w:rPr>
          <w:sz w:val="24"/>
          <w:szCs w:val="24"/>
        </w:rPr>
        <w:t xml:space="preserve">, </w:t>
      </w:r>
      <w:r w:rsidRPr="009B0D8D">
        <w:rPr>
          <w:b/>
          <w:bCs/>
          <w:sz w:val="24"/>
          <w:szCs w:val="24"/>
        </w:rPr>
        <w:t>Caruso &amp; Minini</w:t>
      </w:r>
      <w:r w:rsidRPr="003C7E27">
        <w:rPr>
          <w:sz w:val="24"/>
          <w:szCs w:val="24"/>
        </w:rPr>
        <w:t xml:space="preserve">, </w:t>
      </w:r>
      <w:r w:rsidRPr="009B0D8D">
        <w:rPr>
          <w:b/>
          <w:bCs/>
          <w:sz w:val="24"/>
          <w:szCs w:val="24"/>
        </w:rPr>
        <w:t>Castellucci</w:t>
      </w:r>
      <w:r w:rsidR="00332795">
        <w:rPr>
          <w:b/>
          <w:bCs/>
          <w:sz w:val="24"/>
          <w:szCs w:val="24"/>
        </w:rPr>
        <w:t xml:space="preserve"> M</w:t>
      </w:r>
      <w:r w:rsidRPr="009B0D8D">
        <w:rPr>
          <w:b/>
          <w:bCs/>
          <w:sz w:val="24"/>
          <w:szCs w:val="24"/>
        </w:rPr>
        <w:t>iano</w:t>
      </w:r>
      <w:r w:rsidRPr="003C7E27">
        <w:rPr>
          <w:sz w:val="24"/>
          <w:szCs w:val="24"/>
        </w:rPr>
        <w:t xml:space="preserve">, </w:t>
      </w:r>
      <w:r w:rsidRPr="009B0D8D">
        <w:rPr>
          <w:b/>
          <w:bCs/>
          <w:sz w:val="24"/>
          <w:szCs w:val="24"/>
        </w:rPr>
        <w:t>Di Bella</w:t>
      </w:r>
      <w:r w:rsidRPr="003C7E27">
        <w:rPr>
          <w:sz w:val="24"/>
          <w:szCs w:val="24"/>
        </w:rPr>
        <w:t xml:space="preserve">, </w:t>
      </w:r>
      <w:r w:rsidRPr="009B0D8D">
        <w:rPr>
          <w:b/>
          <w:bCs/>
          <w:sz w:val="24"/>
          <w:szCs w:val="24"/>
        </w:rPr>
        <w:t xml:space="preserve">Feudo </w:t>
      </w:r>
      <w:proofErr w:type="spellStart"/>
      <w:r w:rsidRPr="009B0D8D">
        <w:rPr>
          <w:b/>
          <w:bCs/>
          <w:sz w:val="24"/>
          <w:szCs w:val="24"/>
        </w:rPr>
        <w:t>Disisa</w:t>
      </w:r>
      <w:proofErr w:type="spellEnd"/>
      <w:r w:rsidRPr="003C7E27">
        <w:rPr>
          <w:sz w:val="24"/>
          <w:szCs w:val="24"/>
        </w:rPr>
        <w:t xml:space="preserve">, </w:t>
      </w:r>
      <w:r w:rsidRPr="009B0D8D">
        <w:rPr>
          <w:b/>
          <w:bCs/>
          <w:sz w:val="24"/>
          <w:szCs w:val="24"/>
        </w:rPr>
        <w:t>Tenute Lombardo</w:t>
      </w:r>
      <w:r w:rsidR="00773948">
        <w:rPr>
          <w:sz w:val="24"/>
          <w:szCs w:val="24"/>
        </w:rPr>
        <w:t xml:space="preserve">, </w:t>
      </w:r>
      <w:r w:rsidRPr="003C7E27">
        <w:rPr>
          <w:sz w:val="24"/>
          <w:szCs w:val="24"/>
        </w:rPr>
        <w:t xml:space="preserve">in grado di rappresentare al meglio i diversi territori altamente vocati alla produzione di una delle varietà tra le più antiche nel panorama enologico siciliano. Dalle colline di </w:t>
      </w:r>
      <w:r w:rsidRPr="009B0D8D">
        <w:rPr>
          <w:b/>
          <w:bCs/>
          <w:sz w:val="24"/>
          <w:szCs w:val="24"/>
        </w:rPr>
        <w:t>Valledolmo</w:t>
      </w:r>
      <w:r w:rsidRPr="003C7E27">
        <w:rPr>
          <w:sz w:val="24"/>
          <w:szCs w:val="24"/>
        </w:rPr>
        <w:t xml:space="preserve"> alla </w:t>
      </w:r>
      <w:r w:rsidRPr="009B0D8D">
        <w:rPr>
          <w:b/>
          <w:bCs/>
          <w:sz w:val="24"/>
          <w:szCs w:val="24"/>
        </w:rPr>
        <w:t>Valle dello Jato</w:t>
      </w:r>
      <w:r w:rsidRPr="003C7E27">
        <w:rPr>
          <w:sz w:val="24"/>
          <w:szCs w:val="24"/>
        </w:rPr>
        <w:t xml:space="preserve">, dalle campagne di </w:t>
      </w:r>
      <w:r w:rsidRPr="009B0D8D">
        <w:rPr>
          <w:b/>
          <w:bCs/>
          <w:sz w:val="24"/>
          <w:szCs w:val="24"/>
        </w:rPr>
        <w:t>San Cataldo</w:t>
      </w:r>
      <w:r w:rsidRPr="003C7E27">
        <w:rPr>
          <w:sz w:val="24"/>
          <w:szCs w:val="24"/>
        </w:rPr>
        <w:t xml:space="preserve"> alla </w:t>
      </w:r>
      <w:r w:rsidRPr="009B0D8D">
        <w:rPr>
          <w:b/>
          <w:bCs/>
          <w:sz w:val="24"/>
          <w:szCs w:val="24"/>
        </w:rPr>
        <w:t>Valle dei Templi</w:t>
      </w:r>
      <w:r w:rsidRPr="003C7E27">
        <w:rPr>
          <w:sz w:val="24"/>
          <w:szCs w:val="24"/>
        </w:rPr>
        <w:t xml:space="preserve">, fino ad arrivare </w:t>
      </w:r>
      <w:r w:rsidR="00773948">
        <w:rPr>
          <w:sz w:val="24"/>
          <w:szCs w:val="24"/>
        </w:rPr>
        <w:t>nell’entroterra</w:t>
      </w:r>
      <w:r w:rsidRPr="003C7E27">
        <w:rPr>
          <w:sz w:val="24"/>
          <w:szCs w:val="24"/>
        </w:rPr>
        <w:t xml:space="preserve"> di </w:t>
      </w:r>
      <w:r w:rsidRPr="009B0D8D">
        <w:rPr>
          <w:b/>
          <w:bCs/>
          <w:sz w:val="24"/>
          <w:szCs w:val="24"/>
        </w:rPr>
        <w:t>Marsala</w:t>
      </w:r>
      <w:r w:rsidRPr="003C7E27">
        <w:rPr>
          <w:sz w:val="24"/>
          <w:szCs w:val="24"/>
        </w:rPr>
        <w:t xml:space="preserve">. </w:t>
      </w:r>
      <w:r w:rsidR="00773948">
        <w:rPr>
          <w:sz w:val="24"/>
          <w:szCs w:val="24"/>
        </w:rPr>
        <w:t>Areali dell’Isola</w:t>
      </w:r>
      <w:r w:rsidRPr="003C7E27">
        <w:rPr>
          <w:sz w:val="24"/>
          <w:szCs w:val="24"/>
        </w:rPr>
        <w:t xml:space="preserve"> racchius</w:t>
      </w:r>
      <w:r w:rsidR="009B0D8D">
        <w:rPr>
          <w:sz w:val="24"/>
          <w:szCs w:val="24"/>
        </w:rPr>
        <w:t>i</w:t>
      </w:r>
      <w:r w:rsidRPr="003C7E27">
        <w:rPr>
          <w:sz w:val="24"/>
          <w:szCs w:val="24"/>
        </w:rPr>
        <w:t xml:space="preserve"> tra le province di </w:t>
      </w:r>
      <w:r w:rsidRPr="009B0D8D">
        <w:rPr>
          <w:b/>
          <w:bCs/>
          <w:sz w:val="24"/>
          <w:szCs w:val="24"/>
        </w:rPr>
        <w:t>Palermo</w:t>
      </w:r>
      <w:r w:rsidRPr="003C7E27">
        <w:rPr>
          <w:sz w:val="24"/>
          <w:szCs w:val="24"/>
        </w:rPr>
        <w:t xml:space="preserve">, </w:t>
      </w:r>
      <w:r w:rsidRPr="009B0D8D">
        <w:rPr>
          <w:b/>
          <w:bCs/>
          <w:sz w:val="24"/>
          <w:szCs w:val="24"/>
        </w:rPr>
        <w:t>Trapani</w:t>
      </w:r>
      <w:r w:rsidR="009B0D8D" w:rsidRPr="009B0D8D">
        <w:rPr>
          <w:sz w:val="24"/>
          <w:szCs w:val="24"/>
        </w:rPr>
        <w:t xml:space="preserve">, </w:t>
      </w:r>
      <w:r w:rsidRPr="009B0D8D">
        <w:rPr>
          <w:b/>
          <w:bCs/>
          <w:sz w:val="24"/>
          <w:szCs w:val="24"/>
        </w:rPr>
        <w:t>Agrigento</w:t>
      </w:r>
      <w:r w:rsidR="00773948">
        <w:rPr>
          <w:sz w:val="24"/>
          <w:szCs w:val="24"/>
        </w:rPr>
        <w:t xml:space="preserve"> e </w:t>
      </w:r>
      <w:r w:rsidR="00773948" w:rsidRPr="009B0D8D">
        <w:rPr>
          <w:b/>
          <w:bCs/>
          <w:sz w:val="24"/>
          <w:szCs w:val="24"/>
        </w:rPr>
        <w:t>Caltanissetta</w:t>
      </w:r>
      <w:r w:rsidRPr="003C7E27">
        <w:rPr>
          <w:sz w:val="24"/>
          <w:szCs w:val="24"/>
        </w:rPr>
        <w:t xml:space="preserve"> caratterizzat</w:t>
      </w:r>
      <w:r w:rsidR="00773948">
        <w:rPr>
          <w:sz w:val="24"/>
          <w:szCs w:val="24"/>
        </w:rPr>
        <w:t>i</w:t>
      </w:r>
      <w:r w:rsidRPr="003C7E27">
        <w:rPr>
          <w:sz w:val="24"/>
          <w:szCs w:val="24"/>
        </w:rPr>
        <w:t xml:space="preserve"> da suoli </w:t>
      </w:r>
      <w:r w:rsidR="00773948">
        <w:rPr>
          <w:sz w:val="24"/>
          <w:szCs w:val="24"/>
        </w:rPr>
        <w:t xml:space="preserve">differenti, </w:t>
      </w:r>
      <w:r w:rsidRPr="003C7E27">
        <w:rPr>
          <w:sz w:val="24"/>
          <w:szCs w:val="24"/>
        </w:rPr>
        <w:t>di matrice calcareo-argillosa, con vigneti impiantati in alta e media collina che godono di microclimi differenziati</w:t>
      </w:r>
      <w:r w:rsidR="00773948">
        <w:rPr>
          <w:sz w:val="24"/>
          <w:szCs w:val="24"/>
        </w:rPr>
        <w:t>.</w:t>
      </w:r>
      <w:r w:rsidRPr="003C7E27">
        <w:rPr>
          <w:sz w:val="24"/>
          <w:szCs w:val="24"/>
        </w:rPr>
        <w:t xml:space="preserve"> </w:t>
      </w:r>
    </w:p>
    <w:p w14:paraId="588B1203" w14:textId="3E42DFED" w:rsidR="003C7E27" w:rsidRPr="003C7E27" w:rsidRDefault="007E54D5" w:rsidP="003C7E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Vigneti con diverse esposizioni, una costante ventilazione </w:t>
      </w:r>
      <w:r w:rsidR="003C7E27" w:rsidRPr="003C7E27">
        <w:rPr>
          <w:sz w:val="24"/>
          <w:szCs w:val="24"/>
        </w:rPr>
        <w:t>e accentuate escursioni termiche: mix di condizioni pedoclimatiche che fanno di quest</w:t>
      </w:r>
      <w:r>
        <w:rPr>
          <w:sz w:val="24"/>
          <w:szCs w:val="24"/>
        </w:rPr>
        <w:t>i</w:t>
      </w:r>
      <w:r w:rsidR="003C7E27" w:rsidRPr="003C7E27">
        <w:rPr>
          <w:sz w:val="24"/>
          <w:szCs w:val="24"/>
        </w:rPr>
        <w:t xml:space="preserve"> territori </w:t>
      </w:r>
      <w:r>
        <w:rPr>
          <w:sz w:val="24"/>
          <w:szCs w:val="24"/>
        </w:rPr>
        <w:t xml:space="preserve">gli </w:t>
      </w:r>
      <w:r w:rsidR="003C7E27" w:rsidRPr="003C7E27">
        <w:rPr>
          <w:sz w:val="24"/>
          <w:szCs w:val="24"/>
        </w:rPr>
        <w:t>habitat ideal</w:t>
      </w:r>
      <w:r>
        <w:rPr>
          <w:sz w:val="24"/>
          <w:szCs w:val="24"/>
        </w:rPr>
        <w:t>i</w:t>
      </w:r>
      <w:r w:rsidR="003C7E27" w:rsidRPr="003C7E27">
        <w:rPr>
          <w:sz w:val="24"/>
          <w:szCs w:val="24"/>
        </w:rPr>
        <w:t xml:space="preserve"> per la coltivazione del </w:t>
      </w:r>
      <w:proofErr w:type="spellStart"/>
      <w:r w:rsidR="003C7E27" w:rsidRPr="003C7E27">
        <w:rPr>
          <w:sz w:val="24"/>
          <w:szCs w:val="24"/>
        </w:rPr>
        <w:t>Catarratto</w:t>
      </w:r>
      <w:proofErr w:type="spellEnd"/>
      <w:r>
        <w:rPr>
          <w:sz w:val="24"/>
          <w:szCs w:val="24"/>
        </w:rPr>
        <w:t xml:space="preserve"> e le espressioni enologiche di assoluto valore. Produzioni che confermano l’ecletticità produttiva di questo vitigno che si presta a diventare ottime bollicine sia con il </w:t>
      </w:r>
      <w:r w:rsidR="003C7E27" w:rsidRPr="003C7E27">
        <w:rPr>
          <w:sz w:val="24"/>
          <w:szCs w:val="24"/>
        </w:rPr>
        <w:t>Metodo Classico e Metodo Charmat</w:t>
      </w:r>
      <w:r>
        <w:rPr>
          <w:sz w:val="24"/>
          <w:szCs w:val="24"/>
        </w:rPr>
        <w:t xml:space="preserve">, a </w:t>
      </w:r>
      <w:r w:rsidR="003C7E27" w:rsidRPr="003C7E27">
        <w:rPr>
          <w:sz w:val="24"/>
          <w:szCs w:val="24"/>
        </w:rPr>
        <w:t>vini fermi</w:t>
      </w:r>
      <w:r>
        <w:rPr>
          <w:sz w:val="24"/>
          <w:szCs w:val="24"/>
        </w:rPr>
        <w:t xml:space="preserve"> che se ben conservate sanno accogliere il tempo per evolversi e conservare integrità gusto-olfattiva e, allo stesso tempo, un</w:t>
      </w:r>
      <w:r w:rsidR="00B77752">
        <w:rPr>
          <w:sz w:val="24"/>
          <w:szCs w:val="24"/>
        </w:rPr>
        <w:t>’</w:t>
      </w:r>
      <w:r>
        <w:rPr>
          <w:sz w:val="24"/>
          <w:szCs w:val="24"/>
        </w:rPr>
        <w:t>inusuale eleganza per vini bianchi a queste latitudini.</w:t>
      </w:r>
      <w:r w:rsidR="00B77752">
        <w:rPr>
          <w:sz w:val="24"/>
          <w:szCs w:val="24"/>
        </w:rPr>
        <w:t xml:space="preserve"> Sarà possibile degustarle al Vinitaly in una </w:t>
      </w:r>
      <w:r w:rsidR="00B77752" w:rsidRPr="001863E8">
        <w:rPr>
          <w:b/>
          <w:bCs/>
          <w:sz w:val="24"/>
          <w:szCs w:val="24"/>
        </w:rPr>
        <w:t>masterclass</w:t>
      </w:r>
      <w:r w:rsidR="00B77752">
        <w:rPr>
          <w:sz w:val="24"/>
          <w:szCs w:val="24"/>
        </w:rPr>
        <w:t xml:space="preserve"> affidata ad</w:t>
      </w:r>
      <w:r w:rsidR="003C7E27" w:rsidRPr="003C7E27">
        <w:rPr>
          <w:sz w:val="24"/>
          <w:szCs w:val="24"/>
        </w:rPr>
        <w:t xml:space="preserve"> </w:t>
      </w:r>
      <w:r w:rsidR="003C7E27" w:rsidRPr="00CE7D8B">
        <w:rPr>
          <w:b/>
          <w:bCs/>
          <w:sz w:val="24"/>
          <w:szCs w:val="24"/>
        </w:rPr>
        <w:t>Andrea Amadei</w:t>
      </w:r>
      <w:r w:rsidR="003C7E27" w:rsidRPr="003C7E27">
        <w:rPr>
          <w:sz w:val="24"/>
          <w:szCs w:val="24"/>
        </w:rPr>
        <w:t xml:space="preserve">, </w:t>
      </w:r>
      <w:r w:rsidR="00B77752">
        <w:rPr>
          <w:sz w:val="24"/>
          <w:szCs w:val="24"/>
        </w:rPr>
        <w:t xml:space="preserve">sommelier e giornalista di </w:t>
      </w:r>
      <w:r w:rsidR="00B77752" w:rsidRPr="00CE7D8B">
        <w:rPr>
          <w:b/>
          <w:bCs/>
          <w:sz w:val="24"/>
          <w:szCs w:val="24"/>
        </w:rPr>
        <w:t>Decanter Radio Rai 2</w:t>
      </w:r>
      <w:r w:rsidR="00CE7D8B">
        <w:rPr>
          <w:sz w:val="24"/>
          <w:szCs w:val="24"/>
        </w:rPr>
        <w:t xml:space="preserve"> - in programma </w:t>
      </w:r>
      <w:r w:rsidR="00CE7D8B" w:rsidRPr="00CE7D8B">
        <w:rPr>
          <w:b/>
          <w:bCs/>
          <w:sz w:val="24"/>
          <w:szCs w:val="24"/>
        </w:rPr>
        <w:t>domenica 6 aprile</w:t>
      </w:r>
      <w:r w:rsidR="00CE7D8B">
        <w:rPr>
          <w:sz w:val="24"/>
          <w:szCs w:val="24"/>
        </w:rPr>
        <w:t xml:space="preserve">, alle </w:t>
      </w:r>
      <w:r w:rsidR="00CE7D8B" w:rsidRPr="00CE7D8B">
        <w:rPr>
          <w:b/>
          <w:bCs/>
          <w:sz w:val="24"/>
          <w:szCs w:val="24"/>
        </w:rPr>
        <w:t>ore 10:30</w:t>
      </w:r>
      <w:r w:rsidR="00CE7D8B">
        <w:rPr>
          <w:sz w:val="24"/>
          <w:szCs w:val="24"/>
        </w:rPr>
        <w:t xml:space="preserve"> </w:t>
      </w:r>
      <w:r w:rsidR="00CE7D8B">
        <w:rPr>
          <w:sz w:val="24"/>
          <w:szCs w:val="24"/>
        </w:rPr>
        <w:lastRenderedPageBreak/>
        <w:t xml:space="preserve">nella </w:t>
      </w:r>
      <w:r w:rsidR="00CE7D8B" w:rsidRPr="00CE7D8B">
        <w:rPr>
          <w:b/>
          <w:bCs/>
          <w:sz w:val="24"/>
          <w:szCs w:val="24"/>
        </w:rPr>
        <w:t>Meeting Hall</w:t>
      </w:r>
      <w:r w:rsidR="00CE7D8B">
        <w:rPr>
          <w:sz w:val="24"/>
          <w:szCs w:val="24"/>
        </w:rPr>
        <w:t xml:space="preserve"> del </w:t>
      </w:r>
      <w:r w:rsidR="00CE7D8B" w:rsidRPr="00CE7D8B">
        <w:rPr>
          <w:b/>
          <w:bCs/>
          <w:sz w:val="24"/>
          <w:szCs w:val="24"/>
        </w:rPr>
        <w:t>Padiglione 2</w:t>
      </w:r>
      <w:r w:rsidR="00CE7D8B">
        <w:rPr>
          <w:sz w:val="24"/>
          <w:szCs w:val="24"/>
        </w:rPr>
        <w:t xml:space="preserve"> - </w:t>
      </w:r>
      <w:r w:rsidR="003C7E27" w:rsidRPr="003C7E27">
        <w:rPr>
          <w:sz w:val="24"/>
          <w:szCs w:val="24"/>
        </w:rPr>
        <w:t>alla scoperta delle diverse sfumature di una varietà in grado di esprimere vini che racchiudono profumi e colori dei terroir d’origine.</w:t>
      </w:r>
    </w:p>
    <w:p w14:paraId="0A1B3F5E" w14:textId="4225BD18" w:rsidR="003C7E27" w:rsidRDefault="003C7E27" w:rsidP="003C7E27">
      <w:pPr>
        <w:jc w:val="both"/>
        <w:rPr>
          <w:sz w:val="24"/>
          <w:szCs w:val="24"/>
        </w:rPr>
      </w:pPr>
      <w:r w:rsidRPr="003C7E27">
        <w:rPr>
          <w:sz w:val="24"/>
          <w:szCs w:val="24"/>
        </w:rPr>
        <w:t>“</w:t>
      </w:r>
      <w:r w:rsidRPr="00CE7D8B">
        <w:rPr>
          <w:i/>
          <w:iCs/>
          <w:sz w:val="24"/>
          <w:szCs w:val="24"/>
        </w:rPr>
        <w:t>Il contesto internazionale quanto mai incerto</w:t>
      </w:r>
      <w:r w:rsidRPr="003C7E27">
        <w:rPr>
          <w:sz w:val="24"/>
          <w:szCs w:val="24"/>
        </w:rPr>
        <w:t xml:space="preserve"> – spiega </w:t>
      </w:r>
      <w:r w:rsidRPr="00CE7D8B">
        <w:rPr>
          <w:b/>
          <w:bCs/>
          <w:sz w:val="24"/>
          <w:szCs w:val="24"/>
        </w:rPr>
        <w:t>Sebastiano Di Bella</w:t>
      </w:r>
      <w:r w:rsidRPr="003C7E27">
        <w:rPr>
          <w:sz w:val="24"/>
          <w:szCs w:val="24"/>
        </w:rPr>
        <w:t xml:space="preserve">, </w:t>
      </w:r>
      <w:r w:rsidR="00B8133E">
        <w:rPr>
          <w:sz w:val="24"/>
          <w:szCs w:val="24"/>
        </w:rPr>
        <w:t xml:space="preserve">produttore e </w:t>
      </w:r>
      <w:r w:rsidRPr="003C7E27">
        <w:rPr>
          <w:sz w:val="24"/>
          <w:szCs w:val="24"/>
        </w:rPr>
        <w:t xml:space="preserve">presidente Arca Sicilia – </w:t>
      </w:r>
      <w:r w:rsidRPr="00CE7D8B">
        <w:rPr>
          <w:i/>
          <w:iCs/>
          <w:sz w:val="24"/>
          <w:szCs w:val="24"/>
        </w:rPr>
        <w:t>impone alle aziende vitivinicole siciliane di adottare strategie diversificate alla ricerca di nuovi mercati e nuove opportunità commerciali, rinnovando costantemente l</w:t>
      </w:r>
      <w:r w:rsidR="00B8133E" w:rsidRPr="00CE7D8B">
        <w:rPr>
          <w:i/>
          <w:iCs/>
          <w:sz w:val="24"/>
          <w:szCs w:val="24"/>
        </w:rPr>
        <w:t>a</w:t>
      </w:r>
      <w:r w:rsidRPr="00CE7D8B">
        <w:rPr>
          <w:i/>
          <w:iCs/>
          <w:sz w:val="24"/>
          <w:szCs w:val="24"/>
        </w:rPr>
        <w:t xml:space="preserve"> propria proposta</w:t>
      </w:r>
      <w:r w:rsidRPr="003C7E27">
        <w:rPr>
          <w:sz w:val="24"/>
          <w:szCs w:val="24"/>
        </w:rPr>
        <w:t xml:space="preserve">. </w:t>
      </w:r>
      <w:r w:rsidRPr="00CE7D8B">
        <w:rPr>
          <w:i/>
          <w:iCs/>
          <w:sz w:val="24"/>
          <w:szCs w:val="24"/>
        </w:rPr>
        <w:t>Obiettivi condivisi da sei realtà produttive del comparto vitivinicolo siciliano che hanno deciso di unirsi e fare sistema per presentarsi con maggior forza e con un</w:t>
      </w:r>
      <w:r w:rsidR="007F7D97">
        <w:rPr>
          <w:i/>
          <w:iCs/>
          <w:sz w:val="24"/>
          <w:szCs w:val="24"/>
        </w:rPr>
        <w:t>’</w:t>
      </w:r>
      <w:r w:rsidRPr="00CE7D8B">
        <w:rPr>
          <w:i/>
          <w:iCs/>
          <w:sz w:val="24"/>
          <w:szCs w:val="24"/>
        </w:rPr>
        <w:t>offerta sempre più variegata sui mercati locali e internazionali</w:t>
      </w:r>
      <w:r w:rsidRPr="003C7E27">
        <w:rPr>
          <w:sz w:val="24"/>
          <w:szCs w:val="24"/>
        </w:rPr>
        <w:t>. Per troppo</w:t>
      </w:r>
      <w:r w:rsidR="006C22A5">
        <w:rPr>
          <w:sz w:val="24"/>
          <w:szCs w:val="24"/>
        </w:rPr>
        <w:t xml:space="preserve"> tempo</w:t>
      </w:r>
      <w:r w:rsidRPr="003C7E27">
        <w:rPr>
          <w:sz w:val="24"/>
          <w:szCs w:val="24"/>
        </w:rPr>
        <w:t xml:space="preserve"> il </w:t>
      </w:r>
      <w:proofErr w:type="spellStart"/>
      <w:r w:rsidRPr="003C7E27">
        <w:rPr>
          <w:sz w:val="24"/>
          <w:szCs w:val="24"/>
        </w:rPr>
        <w:t>Catarratto</w:t>
      </w:r>
      <w:proofErr w:type="spellEnd"/>
      <w:r w:rsidRPr="003C7E27">
        <w:rPr>
          <w:sz w:val="24"/>
          <w:szCs w:val="24"/>
        </w:rPr>
        <w:t xml:space="preserve"> è stato messo in secondo piano a discapito di altre varietà su cui si è incentrata l’attenzione dei produttori e delle istituzioni del mondo del vino. </w:t>
      </w:r>
      <w:r w:rsidR="006C22A5">
        <w:rPr>
          <w:sz w:val="24"/>
          <w:szCs w:val="24"/>
        </w:rPr>
        <w:t>“</w:t>
      </w:r>
      <w:r w:rsidR="00914C62" w:rsidRPr="00CE7D8B">
        <w:rPr>
          <w:i/>
          <w:iCs/>
          <w:sz w:val="24"/>
          <w:szCs w:val="24"/>
        </w:rPr>
        <w:t>Adesso</w:t>
      </w:r>
      <w:r w:rsidR="00914C62" w:rsidRPr="00914C62">
        <w:rPr>
          <w:sz w:val="24"/>
          <w:szCs w:val="24"/>
        </w:rPr>
        <w:t xml:space="preserve"> </w:t>
      </w:r>
      <w:r w:rsidR="006C22A5">
        <w:rPr>
          <w:sz w:val="24"/>
          <w:szCs w:val="24"/>
        </w:rPr>
        <w:t>– conclude</w:t>
      </w:r>
      <w:r w:rsidR="00CE7D8B">
        <w:rPr>
          <w:sz w:val="24"/>
          <w:szCs w:val="24"/>
        </w:rPr>
        <w:t xml:space="preserve"> Sebastiano</w:t>
      </w:r>
      <w:r w:rsidR="006C22A5">
        <w:rPr>
          <w:sz w:val="24"/>
          <w:szCs w:val="24"/>
        </w:rPr>
        <w:t xml:space="preserve"> Di Bella</w:t>
      </w:r>
      <w:r w:rsidR="00CE7D8B">
        <w:rPr>
          <w:sz w:val="24"/>
          <w:szCs w:val="24"/>
        </w:rPr>
        <w:t xml:space="preserve"> - </w:t>
      </w:r>
      <w:r w:rsidR="00914C62" w:rsidRPr="00CE7D8B">
        <w:rPr>
          <w:i/>
          <w:iCs/>
          <w:sz w:val="24"/>
          <w:szCs w:val="24"/>
        </w:rPr>
        <w:t>è giunto il momento di recuperare il tempo perduto, investendo su una varietà le cui potenzialità sono ancora inespresse</w:t>
      </w:r>
      <w:r w:rsidR="00CE7D8B" w:rsidRPr="00CE7D8B">
        <w:rPr>
          <w:sz w:val="24"/>
          <w:szCs w:val="24"/>
        </w:rPr>
        <w:t>”</w:t>
      </w:r>
      <w:r w:rsidR="00CE7D8B">
        <w:rPr>
          <w:sz w:val="24"/>
          <w:szCs w:val="24"/>
        </w:rPr>
        <w:t>.</w:t>
      </w:r>
    </w:p>
    <w:p w14:paraId="730C7C6F" w14:textId="77777777" w:rsidR="0033080E" w:rsidRPr="00CD2525" w:rsidRDefault="0033080E" w:rsidP="0033080E">
      <w:r w:rsidRPr="00CD2525">
        <w:rPr>
          <w:rFonts w:ascii="Calibri" w:hAnsi="Calibri" w:cs="Calibri"/>
          <w:b/>
          <w:color w:val="000000"/>
        </w:rPr>
        <w:t>Ferdinando Calaciura</w:t>
      </w:r>
      <w:r w:rsidRPr="00CD2525">
        <w:rPr>
          <w:rFonts w:ascii="Calibri" w:hAnsi="Calibri" w:cs="Calibri"/>
          <w:color w:val="000000"/>
        </w:rPr>
        <w:t xml:space="preserve"> – </w:t>
      </w:r>
      <w:hyperlink r:id="rId7" w:history="1">
        <w:r w:rsidRPr="00CD2525">
          <w:rPr>
            <w:rStyle w:val="Collegamentoipertestuale"/>
            <w:rFonts w:ascii="Calibri" w:hAnsi="Calibri" w:cs="Calibri"/>
            <w:color w:val="0563C1"/>
          </w:rPr>
          <w:t>calaciura@granviasc.it</w:t>
        </w:r>
      </w:hyperlink>
      <w:r w:rsidRPr="00CD2525">
        <w:rPr>
          <w:rFonts w:ascii="Calibri" w:hAnsi="Calibri" w:cs="Calibri"/>
          <w:color w:val="000000"/>
        </w:rPr>
        <w:t xml:space="preserve"> – </w:t>
      </w:r>
      <w:r w:rsidRPr="00CD2525">
        <w:rPr>
          <w:rFonts w:ascii="Calibri" w:hAnsi="Calibri" w:cs="Calibri"/>
          <w:b/>
          <w:color w:val="000000"/>
        </w:rPr>
        <w:t>338 3229837</w:t>
      </w:r>
      <w:r w:rsidRPr="00CD2525">
        <w:rPr>
          <w:rFonts w:ascii="Calibri" w:hAnsi="Calibri" w:cs="Calibri"/>
          <w:color w:val="000000"/>
        </w:rPr>
        <w:br/>
      </w:r>
      <w:r w:rsidRPr="00CD2525">
        <w:rPr>
          <w:rFonts w:ascii="Calibri" w:hAnsi="Calibri" w:cs="Calibri"/>
          <w:b/>
          <w:color w:val="000000"/>
        </w:rPr>
        <w:t xml:space="preserve">Gran Via – Società &amp; Comunicazione </w:t>
      </w:r>
      <w:proofErr w:type="spellStart"/>
      <w:r w:rsidRPr="00CD2525">
        <w:rPr>
          <w:rFonts w:ascii="Calibri" w:hAnsi="Calibri" w:cs="Calibri"/>
          <w:b/>
        </w:rPr>
        <w:t>S</w:t>
      </w:r>
      <w:r w:rsidRPr="00CD2525">
        <w:rPr>
          <w:rFonts w:ascii="Calibri" w:hAnsi="Calibri" w:cs="Calibri"/>
          <w:b/>
          <w:color w:val="000000"/>
        </w:rPr>
        <w:t>rl</w:t>
      </w:r>
      <w:proofErr w:type="spellEnd"/>
      <w:r w:rsidRPr="00CD2525">
        <w:rPr>
          <w:rFonts w:ascii="Calibri" w:hAnsi="Calibri" w:cs="Calibri"/>
          <w:color w:val="000000"/>
        </w:rPr>
        <w:br/>
        <w:t>Via Giotto, 92 90145 Palermo</w:t>
      </w:r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0" allowOverlap="1" wp14:anchorId="410E9A4C" wp14:editId="684225B5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785495" cy="433705"/>
            <wp:effectExtent l="0" t="0" r="0" b="4445"/>
            <wp:wrapSquare wrapText="bothSides"/>
            <wp:docPr id="16815684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2" t="-166" r="-92" b="-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4337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1D2B21" w14:textId="77777777" w:rsidR="0033080E" w:rsidRPr="003C7E27" w:rsidRDefault="0033080E" w:rsidP="003C7E27">
      <w:pPr>
        <w:jc w:val="both"/>
        <w:rPr>
          <w:sz w:val="24"/>
          <w:szCs w:val="24"/>
        </w:rPr>
      </w:pPr>
    </w:p>
    <w:p w14:paraId="525AA31C" w14:textId="77777777" w:rsidR="003C7E27" w:rsidRPr="003C7E27" w:rsidRDefault="003C7E27" w:rsidP="003C7E27">
      <w:pPr>
        <w:jc w:val="both"/>
        <w:rPr>
          <w:sz w:val="24"/>
          <w:szCs w:val="24"/>
        </w:rPr>
      </w:pPr>
    </w:p>
    <w:p w14:paraId="317BB21A" w14:textId="148F6749" w:rsidR="008D50A3" w:rsidRPr="008D50A3" w:rsidRDefault="008D50A3" w:rsidP="00A51B23">
      <w:pPr>
        <w:jc w:val="both"/>
        <w:rPr>
          <w:sz w:val="24"/>
          <w:szCs w:val="24"/>
        </w:rPr>
      </w:pPr>
    </w:p>
    <w:sectPr w:rsidR="008D50A3" w:rsidRPr="008D50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48503" w14:textId="77777777" w:rsidR="00FE42D9" w:rsidRDefault="00FE42D9" w:rsidP="00C76D1C">
      <w:pPr>
        <w:spacing w:after="0" w:line="240" w:lineRule="auto"/>
      </w:pPr>
      <w:r>
        <w:separator/>
      </w:r>
    </w:p>
  </w:endnote>
  <w:endnote w:type="continuationSeparator" w:id="0">
    <w:p w14:paraId="0E18534E" w14:textId="77777777" w:rsidR="00FE42D9" w:rsidRDefault="00FE42D9" w:rsidP="00C76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9809" w14:textId="77777777" w:rsidR="00FE42D9" w:rsidRDefault="00FE42D9" w:rsidP="00C76D1C">
      <w:pPr>
        <w:spacing w:after="0" w:line="240" w:lineRule="auto"/>
      </w:pPr>
      <w:r>
        <w:separator/>
      </w:r>
    </w:p>
  </w:footnote>
  <w:footnote w:type="continuationSeparator" w:id="0">
    <w:p w14:paraId="6B7CED3E" w14:textId="77777777" w:rsidR="00FE42D9" w:rsidRDefault="00FE42D9" w:rsidP="00C76D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94"/>
    <w:rsid w:val="00093894"/>
    <w:rsid w:val="000F60AB"/>
    <w:rsid w:val="00110536"/>
    <w:rsid w:val="001533B2"/>
    <w:rsid w:val="00166343"/>
    <w:rsid w:val="001863E8"/>
    <w:rsid w:val="001A150F"/>
    <w:rsid w:val="001F44BF"/>
    <w:rsid w:val="002A799F"/>
    <w:rsid w:val="002B6291"/>
    <w:rsid w:val="002C75BE"/>
    <w:rsid w:val="002F4AD9"/>
    <w:rsid w:val="00320FEF"/>
    <w:rsid w:val="0033080E"/>
    <w:rsid w:val="00332795"/>
    <w:rsid w:val="00335263"/>
    <w:rsid w:val="00364843"/>
    <w:rsid w:val="003C7E27"/>
    <w:rsid w:val="00400DB5"/>
    <w:rsid w:val="00467F58"/>
    <w:rsid w:val="004D3319"/>
    <w:rsid w:val="005150B9"/>
    <w:rsid w:val="005A398B"/>
    <w:rsid w:val="00603CF6"/>
    <w:rsid w:val="00681E13"/>
    <w:rsid w:val="006A49EC"/>
    <w:rsid w:val="006C22A5"/>
    <w:rsid w:val="00742B28"/>
    <w:rsid w:val="00750387"/>
    <w:rsid w:val="00773948"/>
    <w:rsid w:val="007B495D"/>
    <w:rsid w:val="007D3A9D"/>
    <w:rsid w:val="007E54D5"/>
    <w:rsid w:val="007F7D97"/>
    <w:rsid w:val="00832440"/>
    <w:rsid w:val="008518D2"/>
    <w:rsid w:val="00863B6D"/>
    <w:rsid w:val="008C6481"/>
    <w:rsid w:val="008D50A3"/>
    <w:rsid w:val="008D665F"/>
    <w:rsid w:val="008E5772"/>
    <w:rsid w:val="00914C62"/>
    <w:rsid w:val="009246C8"/>
    <w:rsid w:val="009A7426"/>
    <w:rsid w:val="009B0D8D"/>
    <w:rsid w:val="00A5074B"/>
    <w:rsid w:val="00A51B23"/>
    <w:rsid w:val="00AE08EB"/>
    <w:rsid w:val="00B233F7"/>
    <w:rsid w:val="00B77752"/>
    <w:rsid w:val="00B8133E"/>
    <w:rsid w:val="00C11D8F"/>
    <w:rsid w:val="00C76D1C"/>
    <w:rsid w:val="00CE7D8B"/>
    <w:rsid w:val="00D213C6"/>
    <w:rsid w:val="00E23876"/>
    <w:rsid w:val="00E4238F"/>
    <w:rsid w:val="00E510DA"/>
    <w:rsid w:val="00EC7FC9"/>
    <w:rsid w:val="00EE4445"/>
    <w:rsid w:val="00F23EA8"/>
    <w:rsid w:val="00FC691C"/>
    <w:rsid w:val="00FE130C"/>
    <w:rsid w:val="00FE42D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1D614"/>
  <w15:chartTrackingRefBased/>
  <w15:docId w15:val="{07F67F94-D9ED-4301-9045-4E72BC8C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93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3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389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3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389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3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3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3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3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389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38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389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389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389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38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38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38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38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3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3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38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3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38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38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38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389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38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389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3894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76D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6D1C"/>
  </w:style>
  <w:style w:type="paragraph" w:styleId="Pidipagina">
    <w:name w:val="footer"/>
    <w:basedOn w:val="Normale"/>
    <w:link w:val="PidipaginaCarattere"/>
    <w:uiPriority w:val="99"/>
    <w:unhideWhenUsed/>
    <w:rsid w:val="00C76D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6D1C"/>
  </w:style>
  <w:style w:type="character" w:styleId="Collegamentoipertestuale">
    <w:name w:val="Hyperlink"/>
    <w:basedOn w:val="Carpredefinitoparagrafo"/>
    <w:uiPriority w:val="99"/>
    <w:unhideWhenUsed/>
    <w:rsid w:val="00330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8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MUSTARI</dc:creator>
  <cp:keywords/>
  <dc:description/>
  <cp:lastModifiedBy>Antonio Sunseri</cp:lastModifiedBy>
  <cp:revision>5</cp:revision>
  <dcterms:created xsi:type="dcterms:W3CDTF">2025-03-28T14:01:00Z</dcterms:created>
  <dcterms:modified xsi:type="dcterms:W3CDTF">2025-03-28T14:49:00Z</dcterms:modified>
</cp:coreProperties>
</file>